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B1" w:rsidRDefault="00174DB1" w:rsidP="003B18A0">
      <w:pPr>
        <w:pStyle w:val="a6"/>
        <w:spacing w:line="560" w:lineRule="exact"/>
        <w:rPr>
          <w:sz w:val="28"/>
          <w:szCs w:val="28"/>
        </w:rPr>
      </w:pPr>
    </w:p>
    <w:p w:rsidR="00174DB1" w:rsidRDefault="00174DB1" w:rsidP="003B18A0">
      <w:pPr>
        <w:pStyle w:val="a6"/>
        <w:spacing w:line="560" w:lineRule="exact"/>
        <w:rPr>
          <w:sz w:val="28"/>
          <w:szCs w:val="28"/>
        </w:rPr>
      </w:pPr>
    </w:p>
    <w:p w:rsidR="00174DB1" w:rsidRDefault="00174DB1" w:rsidP="003B18A0">
      <w:pPr>
        <w:pStyle w:val="a6"/>
        <w:spacing w:line="560" w:lineRule="exact"/>
        <w:rPr>
          <w:sz w:val="28"/>
          <w:szCs w:val="28"/>
        </w:rPr>
      </w:pPr>
    </w:p>
    <w:p w:rsidR="003B18A0" w:rsidRDefault="003B18A0" w:rsidP="003B18A0">
      <w:pPr>
        <w:pStyle w:val="a6"/>
        <w:spacing w:line="560" w:lineRule="exact"/>
        <w:rPr>
          <w:sz w:val="28"/>
          <w:szCs w:val="28"/>
        </w:rPr>
      </w:pPr>
    </w:p>
    <w:p w:rsidR="00174DB1" w:rsidRDefault="00174DB1" w:rsidP="003B18A0">
      <w:pPr>
        <w:pStyle w:val="a6"/>
        <w:spacing w:line="560" w:lineRule="exact"/>
        <w:rPr>
          <w:sz w:val="28"/>
          <w:szCs w:val="28"/>
        </w:rPr>
      </w:pPr>
    </w:p>
    <w:p w:rsidR="00174DB1" w:rsidRPr="00BA01A7" w:rsidRDefault="00174DB1" w:rsidP="00465243">
      <w:pPr>
        <w:pStyle w:val="a6"/>
        <w:spacing w:line="560" w:lineRule="exact"/>
        <w:rPr>
          <w:sz w:val="28"/>
          <w:szCs w:val="28"/>
        </w:rPr>
      </w:pPr>
      <w:r w:rsidRPr="00BA01A7">
        <w:rPr>
          <w:rFonts w:hint="eastAsia"/>
          <w:sz w:val="28"/>
          <w:szCs w:val="28"/>
        </w:rPr>
        <w:t>厦工咨协</w:t>
      </w:r>
      <w:r>
        <w:rPr>
          <w:rFonts w:hint="eastAsia"/>
          <w:sz w:val="28"/>
          <w:szCs w:val="28"/>
        </w:rPr>
        <w:t>[2019]02</w:t>
      </w:r>
      <w:r w:rsidRPr="00BA01A7">
        <w:rPr>
          <w:rFonts w:hint="eastAsia"/>
          <w:sz w:val="28"/>
          <w:szCs w:val="28"/>
        </w:rPr>
        <w:t>号</w:t>
      </w:r>
    </w:p>
    <w:p w:rsidR="00174DB1" w:rsidRDefault="00174DB1" w:rsidP="003B18A0">
      <w:pPr>
        <w:pStyle w:val="a6"/>
        <w:spacing w:line="560" w:lineRule="exact"/>
        <w:rPr>
          <w:sz w:val="36"/>
        </w:rPr>
      </w:pPr>
    </w:p>
    <w:tbl>
      <w:tblPr>
        <w:tblW w:w="9729" w:type="dxa"/>
        <w:jc w:val="center"/>
        <w:tblCellSpacing w:w="0" w:type="dxa"/>
        <w:tblInd w:w="346" w:type="dxa"/>
        <w:tblCellMar>
          <w:left w:w="0" w:type="dxa"/>
          <w:right w:w="0" w:type="dxa"/>
        </w:tblCellMar>
        <w:tblLook w:val="04A0"/>
      </w:tblPr>
      <w:tblGrid>
        <w:gridCol w:w="9190"/>
        <w:gridCol w:w="539"/>
      </w:tblGrid>
      <w:tr w:rsidR="00197F81" w:rsidRPr="00174DB1" w:rsidTr="00CD186C">
        <w:trPr>
          <w:trHeight w:val="735"/>
          <w:tblCellSpacing w:w="0" w:type="dxa"/>
          <w:jc w:val="center"/>
        </w:trPr>
        <w:tc>
          <w:tcPr>
            <w:tcW w:w="9729" w:type="dxa"/>
            <w:gridSpan w:val="2"/>
            <w:vAlign w:val="center"/>
            <w:hideMark/>
          </w:tcPr>
          <w:p w:rsidR="00197F81" w:rsidRPr="00174DB1" w:rsidRDefault="00197F81" w:rsidP="00400C68">
            <w:pPr>
              <w:widowControl/>
              <w:tabs>
                <w:tab w:val="left" w:pos="9280"/>
              </w:tabs>
              <w:spacing w:line="560" w:lineRule="exact"/>
              <w:ind w:leftChars="-91" w:left="-191"/>
              <w:jc w:val="center"/>
              <w:rPr>
                <w:rFonts w:ascii="Times New Roman" w:eastAsia="黑体" w:hAnsi="Times New Roman" w:cs="Times New Roman"/>
                <w:b/>
                <w:sz w:val="36"/>
                <w:szCs w:val="36"/>
              </w:rPr>
            </w:pPr>
            <w:r w:rsidRPr="00174DB1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关于举办</w:t>
            </w:r>
            <w:r w:rsidR="009F1AD6" w:rsidRPr="00174DB1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201</w:t>
            </w:r>
            <w:r w:rsidR="009F1AD6" w:rsidRPr="00174DB1">
              <w:rPr>
                <w:rFonts w:ascii="Times New Roman" w:eastAsia="黑体" w:hAnsi="Times New Roman" w:cs="Times New Roman" w:hint="eastAsia"/>
                <w:b/>
                <w:sz w:val="36"/>
                <w:szCs w:val="36"/>
              </w:rPr>
              <w:t>9</w:t>
            </w:r>
            <w:r w:rsidRPr="00174DB1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年</w:t>
            </w:r>
            <w:r w:rsidR="00DC4C5E" w:rsidRPr="00174DB1">
              <w:rPr>
                <w:rFonts w:ascii="Times New Roman" w:eastAsia="黑体" w:hAnsi="Times New Roman" w:cs="Times New Roman" w:hint="eastAsia"/>
                <w:b/>
                <w:sz w:val="36"/>
                <w:szCs w:val="36"/>
              </w:rPr>
              <w:t>第一期</w:t>
            </w:r>
            <w:r w:rsidR="00DC4C5E" w:rsidRPr="00174DB1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工程咨询业务培训</w:t>
            </w:r>
            <w:r w:rsidRPr="00174DB1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班的通知</w:t>
            </w:r>
          </w:p>
        </w:tc>
      </w:tr>
      <w:tr w:rsidR="00197F81" w:rsidRPr="00400C68" w:rsidTr="00CD186C">
        <w:trPr>
          <w:gridAfter w:val="1"/>
          <w:wAfter w:w="539" w:type="dxa"/>
          <w:trHeight w:val="5670"/>
          <w:tblCellSpacing w:w="0" w:type="dxa"/>
          <w:jc w:val="center"/>
        </w:trPr>
        <w:tc>
          <w:tcPr>
            <w:tcW w:w="9190" w:type="dxa"/>
            <w:hideMark/>
          </w:tcPr>
          <w:p w:rsidR="00174DB1" w:rsidRPr="00400C68" w:rsidRDefault="00197F81" w:rsidP="003B18A0">
            <w:pPr>
              <w:widowControl/>
              <w:tabs>
                <w:tab w:val="left" w:pos="8820"/>
              </w:tabs>
              <w:spacing w:before="100" w:beforeAutospacing="1" w:after="100" w:afterAutospacing="1" w:line="560" w:lineRule="exact"/>
              <w:ind w:left="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0C68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 </w:t>
            </w:r>
          </w:p>
          <w:p w:rsidR="002F2258" w:rsidRPr="006E31EE" w:rsidRDefault="00197F81" w:rsidP="003B18A0">
            <w:pPr>
              <w:widowControl/>
              <w:tabs>
                <w:tab w:val="left" w:pos="828"/>
                <w:tab w:val="left" w:pos="8820"/>
              </w:tabs>
              <w:spacing w:before="100" w:beforeAutospacing="1" w:after="100" w:afterAutospacing="1" w:line="560" w:lineRule="exact"/>
              <w:ind w:left="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</w:t>
            </w:r>
            <w:r w:rsidR="006149F1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咨询工程师、工程咨询</w:t>
            </w:r>
            <w:r w:rsidR="00DC4C5E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  <w:r w:rsidR="006149F1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人员及</w:t>
            </w: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相关单位：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  </w:t>
            </w: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根据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《工程咨询行业管理办法》（国家发展改革委第9号令）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《咨询工程师（登记）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执业登记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规程》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（中咨协职业〔2018〕89号）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、《咨询工程师（投资）继续教育规程》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（中咨协职业〔2018〕99号）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的文件精神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以及《2019年咨询工程师（投资）继续教育面授培训和远程培训计划》（中咨协职业〔2019〕15号）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8A039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本着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服务全市工程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咨询技术人员特别是咨询工程师更新、完善和拓展专业知识，适应新形势下</w:t>
            </w:r>
            <w:r w:rsidR="0046089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</w:t>
            </w:r>
            <w:r w:rsidR="003904A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咨询业务新需求，我会将于2019年5月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下旬</w:t>
            </w:r>
            <w:r w:rsid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举办咨询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</w:t>
            </w:r>
            <w:r w:rsid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师继续教育面授</w:t>
            </w:r>
            <w:r w:rsidR="006149F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</w:t>
            </w:r>
            <w:r w:rsid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班，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专题讲解</w:t>
            </w:r>
            <w:r w:rsidR="00174DB1" w:rsidRPr="00056FAD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《特色小镇规划策划》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各单位</w:t>
            </w:r>
            <w:r w:rsidR="00DC4C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技术人员和咨询工程师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可根据实际情况选择参加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。具体安排通知如下：</w:t>
            </w: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一、培训对象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  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我市</w:t>
            </w: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工程咨询单位有继续教育需求的专业技术人员，自愿报</w:t>
            </w:r>
            <w:r w:rsidR="00DC4C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名参加，包括：取得咨询工程师（投资）职业资格证书的专业技术人员、</w:t>
            </w: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其他有培训需求的工程咨询</w:t>
            </w:r>
            <w:r w:rsidR="00DC4C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技术</w:t>
            </w: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人员。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二、培训内容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  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2F2258" w:rsidRP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1、特色小镇定义内涵；</w:t>
            </w:r>
          </w:p>
          <w:p w:rsidR="002F2258" w:rsidRPr="006E31EE" w:rsidRDefault="002F2258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Chars="215" w:left="451" w:firstLineChars="75" w:firstLine="21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2、特色小镇建设原则；</w:t>
            </w:r>
          </w:p>
          <w:p w:rsidR="002F2258" w:rsidRPr="006E31EE" w:rsidRDefault="002F2258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Chars="215" w:left="451" w:firstLineChars="75" w:firstLine="21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3、特色小镇创新要素；</w:t>
            </w:r>
          </w:p>
          <w:p w:rsidR="006E31EE" w:rsidRPr="00400C68" w:rsidRDefault="002F2258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firstLineChars="236" w:firstLine="661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4、特色小镇建设模式及案例</w:t>
            </w:r>
            <w:r w:rsidR="00DC4C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97F81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三、培训及考核方式</w:t>
            </w:r>
          </w:p>
          <w:p w:rsidR="002F2258" w:rsidRPr="00400C68" w:rsidRDefault="002F2258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Chars="215" w:left="451" w:firstLineChars="75" w:firstLine="21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="00DC4C5E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集中面授，培训结束集中考核</w:t>
            </w: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DC4C5E" w:rsidRDefault="002F2258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Chars="215" w:left="451" w:firstLineChars="75" w:firstLine="21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="00DC4C5E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经考核合格后，颁发培训证明</w:t>
            </w:r>
            <w:r w:rsidR="00DC4C5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F1AD6" w:rsidRDefault="00DC4C5E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firstLineChars="236" w:firstLine="661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3、</w:t>
            </w:r>
            <w:r w:rsidR="00C805D2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本期培训已批准列入中咨协会年度培训计划，并在厦门市人社局备案，参加培训的咨询工程师</w:t>
            </w:r>
            <w:r w:rsidR="001F32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可计</w:t>
            </w:r>
            <w:r w:rsidR="00C805D2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继续教育30学时，同时还</w:t>
            </w:r>
            <w:r w:rsidR="006E31EE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可</w:t>
            </w:r>
            <w:r w:rsidR="001F327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计</w:t>
            </w:r>
            <w:r w:rsidR="006E31EE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厦门市职称评定的继续教育</w:t>
            </w:r>
            <w:r w:rsidR="00C805D2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="006E31EE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学时</w:t>
            </w:r>
            <w:r w:rsidR="002F2258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44F9F" w:rsidRPr="00400C68" w:rsidRDefault="009F1AD6" w:rsidP="00400C68">
            <w:pPr>
              <w:widowControl/>
              <w:tabs>
                <w:tab w:val="left" w:pos="-48"/>
                <w:tab w:val="left" w:pos="8820"/>
              </w:tabs>
              <w:spacing w:before="100" w:after="100" w:line="560" w:lineRule="exact"/>
              <w:ind w:left="378" w:hangingChars="135" w:hanging="378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6E31E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F225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44F9F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2F2258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四、培训师资</w:t>
            </w:r>
          </w:p>
          <w:p w:rsidR="00744F9F" w:rsidRPr="00744F9F" w:rsidRDefault="00400C68" w:rsidP="00400C68">
            <w:pPr>
              <w:widowControl/>
              <w:tabs>
                <w:tab w:val="left" w:pos="921"/>
                <w:tab w:val="left" w:pos="8820"/>
              </w:tabs>
              <w:spacing w:before="100" w:after="100" w:line="560" w:lineRule="exact"/>
              <w:ind w:left="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方孝清，男，1983年毕业于华侨大学土木工程系，现任厦门品方投资管理有限公司董事长、中国房地产开发管理咨询专家，第一代建设项目管理职业经理人，并兼任多项社会团体负责人职务。</w:t>
            </w:r>
          </w:p>
          <w:p w:rsidR="00741CD9" w:rsidRDefault="00776D2F" w:rsidP="00400C68">
            <w:pPr>
              <w:widowControl/>
              <w:tabs>
                <w:tab w:val="left" w:pos="0"/>
                <w:tab w:val="left" w:pos="8820"/>
              </w:tabs>
              <w:spacing w:before="100" w:after="100" w:line="560" w:lineRule="exact"/>
              <w:ind w:left="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厦门品方投资管理有限公司在商业综合体全过程开发、特色小镇创建、田园综合体</w:t>
            </w:r>
            <w:r w:rsidR="00C805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康养产业</w:t>
            </w:r>
            <w:r w:rsidR="00C805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、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文旅产业领域策划等方面</w:t>
            </w:r>
            <w:r w:rsidR="00C805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形成了</w:t>
            </w:r>
            <w:r w:rsidR="00D430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核心竞争力，并打造出了一批经典案例。</w:t>
            </w:r>
            <w:r w:rsidR="00741CD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2F2258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五</w:t>
            </w:r>
            <w:r w:rsidR="00197F81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、时间和地点</w:t>
            </w:r>
          </w:p>
          <w:p w:rsidR="00741CD9" w:rsidRDefault="00C805D2" w:rsidP="001C6B78">
            <w:pPr>
              <w:widowControl/>
              <w:tabs>
                <w:tab w:val="left" w:pos="8820"/>
              </w:tabs>
              <w:spacing w:before="100" w:after="100" w:line="560" w:lineRule="exact"/>
              <w:ind w:firstLineChars="237" w:firstLine="664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1、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培训时间</w:t>
            </w:r>
            <w:r w:rsidR="001C6B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日至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日共</w:t>
            </w:r>
            <w:r w:rsidR="00FB7D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天</w:t>
            </w:r>
            <w:r w:rsidR="001C6B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（具体时间安排电</w:t>
            </w:r>
            <w:r w:rsidR="00135CB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话</w:t>
            </w:r>
            <w:r w:rsidR="001C6B7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另行通知）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197F81" w:rsidRPr="00197F81" w:rsidRDefault="00C805D2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Chars="44" w:left="92" w:firstLineChars="202" w:firstLine="566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2、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培训地点：</w:t>
            </w:r>
            <w:r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厦门湖里区林后路399号龙净环保9楼报告厅。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197F81" w:rsidRPr="00400C68" w:rsidRDefault="006E31EE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="2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="00744F9F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r w:rsidR="00197F81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、报名方法</w:t>
            </w:r>
          </w:p>
          <w:p w:rsidR="003B18A0" w:rsidRDefault="00197F81" w:rsidP="001C6B78">
            <w:pPr>
              <w:widowControl/>
              <w:tabs>
                <w:tab w:val="left" w:pos="8820"/>
              </w:tabs>
              <w:spacing w:before="100" w:after="100" w:line="560" w:lineRule="exact"/>
              <w:ind w:left="2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单位统一</w:t>
            </w:r>
            <w:r w:rsidR="00C805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填写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</w:t>
            </w:r>
            <w:r w:rsidR="00C805D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报名表</w:t>
            </w:r>
            <w:r w:rsidR="00D430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，加盖单位公章，扫描件发送至邮箱：</w:t>
            </w:r>
            <w:hyperlink r:id="rId6" w:history="1">
              <w:r w:rsidR="001C6B78" w:rsidRPr="001D0B0F">
                <w:rPr>
                  <w:rStyle w:val="a5"/>
                  <w:rFonts w:hint="eastAsia"/>
                  <w:sz w:val="28"/>
                  <w:szCs w:val="28"/>
                </w:rPr>
                <w:t>459338145@qq.com</w:t>
              </w:r>
            </w:hyperlink>
            <w:r w:rsidR="003B18A0" w:rsidRP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197F81" w:rsidRPr="00C00094" w:rsidRDefault="00D43053" w:rsidP="00400C68">
            <w:pPr>
              <w:widowControl/>
              <w:tabs>
                <w:tab w:val="left" w:pos="8820"/>
              </w:tabs>
              <w:spacing w:before="100" w:after="100" w:line="560" w:lineRule="exact"/>
              <w:ind w:left="2" w:firstLineChars="150" w:firstLine="42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报名截止时间：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日17 :00前。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05ECA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七</w:t>
            </w:r>
            <w:r w:rsidR="00197F81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、培训费用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400C6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培训费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用标准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：会员单位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300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元/人，非会员单位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500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元/人。请报名参加培训的人员提前将培训费汇至我会，并提供纳税人统一社会信用代码，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培训结束出具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发票。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参加培训有效名单以培训费到账为准。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户 名：</w:t>
            </w:r>
            <w:r w:rsidR="00A9175F" w:rsidRPr="00A917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厦门市工程咨询协会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开户行：</w:t>
            </w:r>
            <w:r w:rsidR="00A9175F" w:rsidRPr="00A917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建行滨北支行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账 号：</w:t>
            </w:r>
            <w:r w:rsidR="00A9175F" w:rsidRPr="00A9175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35101537201050008854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3C26D5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八</w:t>
            </w:r>
            <w:r w:rsidR="00197F81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、联系方法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联系人 ：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游琬君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0592</w:t>
            </w:r>
            <w:r w:rsidR="00174DB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5365807</w:t>
            </w:r>
            <w:r w:rsidR="004534B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，18106989995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  <w:r w:rsidR="00105E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br/>
              <w:t>  </w:t>
            </w:r>
            <w:r w:rsidR="00E37E1C" w:rsidRPr="00400C68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附件：《培训报名表》</w:t>
            </w:r>
            <w:r w:rsidR="00E37E1C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197F81" w:rsidRPr="00197F81" w:rsidRDefault="00197F81" w:rsidP="003B18A0">
            <w:pPr>
              <w:widowControl/>
              <w:tabs>
                <w:tab w:val="left" w:pos="8820"/>
              </w:tabs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82AA6" w:rsidRDefault="00776D2F" w:rsidP="003B18A0">
            <w:pPr>
              <w:widowControl/>
              <w:tabs>
                <w:tab w:val="left" w:pos="8820"/>
              </w:tabs>
              <w:spacing w:line="560" w:lineRule="exact"/>
              <w:ind w:left="451" w:hangingChars="161" w:hanging="451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</w:t>
            </w:r>
            <w:r w:rsidR="00D430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C82AA6" w:rsidRDefault="00C82AA6" w:rsidP="003B18A0">
            <w:pPr>
              <w:widowControl/>
              <w:tabs>
                <w:tab w:val="left" w:pos="8820"/>
              </w:tabs>
              <w:spacing w:line="560" w:lineRule="exact"/>
              <w:ind w:left="451" w:hangingChars="161" w:hanging="451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C82AA6" w:rsidRDefault="00C82AA6" w:rsidP="003B18A0">
            <w:pPr>
              <w:widowControl/>
              <w:tabs>
                <w:tab w:val="left" w:pos="8820"/>
              </w:tabs>
              <w:spacing w:line="560" w:lineRule="exact"/>
              <w:ind w:left="451" w:hangingChars="161" w:hanging="451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197F81" w:rsidRPr="00197F81" w:rsidRDefault="00D43053" w:rsidP="003B18A0">
            <w:pPr>
              <w:widowControl/>
              <w:tabs>
                <w:tab w:val="left" w:pos="8820"/>
              </w:tabs>
              <w:spacing w:line="560" w:lineRule="exact"/>
              <w:ind w:leftChars="215" w:left="451" w:firstLineChars="1700" w:firstLine="47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B18A0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76D2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="00744F9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厦门市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工程咨询协会</w:t>
            </w:r>
          </w:p>
          <w:p w:rsidR="00197F81" w:rsidRPr="00197F81" w:rsidRDefault="00744F9F" w:rsidP="003B18A0">
            <w:pPr>
              <w:widowControl/>
              <w:tabs>
                <w:tab w:val="left" w:pos="8820"/>
              </w:tabs>
              <w:spacing w:line="560" w:lineRule="exact"/>
              <w:ind w:left="451" w:hangingChars="161" w:hanging="451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   </w:t>
            </w:r>
            <w:r w:rsidR="00D4305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二O</w:t>
            </w:r>
            <w:r w:rsidR="00776D2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一九年四</w:t>
            </w:r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776D2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十</w:t>
            </w:r>
            <w:r w:rsidR="00936F6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二</w:t>
            </w:r>
            <w:bookmarkStart w:id="0" w:name="_GoBack"/>
            <w:bookmarkEnd w:id="0"/>
            <w:r w:rsidR="00197F81" w:rsidRPr="00197F8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37E1C" w:rsidRDefault="00E37E1C" w:rsidP="003B18A0">
      <w:pPr>
        <w:spacing w:line="560" w:lineRule="exact"/>
      </w:pPr>
    </w:p>
    <w:p w:rsidR="00E37E1C" w:rsidRDefault="00E37E1C">
      <w:pPr>
        <w:widowControl/>
        <w:jc w:val="left"/>
      </w:pPr>
      <w:r>
        <w:br w:type="page"/>
      </w:r>
    </w:p>
    <w:p w:rsidR="00E37E1C" w:rsidRPr="00E37E1C" w:rsidRDefault="00E37E1C" w:rsidP="00E37E1C">
      <w:pPr>
        <w:spacing w:line="360" w:lineRule="auto"/>
        <w:rPr>
          <w:rFonts w:ascii="Verdana" w:hAnsi="Verdana"/>
          <w:color w:val="000000"/>
          <w:sz w:val="24"/>
        </w:rPr>
      </w:pPr>
      <w:r w:rsidRPr="00E37E1C">
        <w:rPr>
          <w:rFonts w:ascii="Verdana" w:hAnsi="Verdana" w:hint="eastAsia"/>
          <w:color w:val="000000"/>
          <w:sz w:val="28"/>
        </w:rPr>
        <w:lastRenderedPageBreak/>
        <w:t>附件：</w:t>
      </w:r>
    </w:p>
    <w:p w:rsidR="00E37E1C" w:rsidRPr="00400C68" w:rsidRDefault="00E37E1C" w:rsidP="00E37E1C">
      <w:pPr>
        <w:spacing w:line="480" w:lineRule="exact"/>
        <w:jc w:val="center"/>
        <w:rPr>
          <w:rFonts w:ascii="黑体" w:eastAsia="黑体" w:hAnsi="宋体"/>
          <w:color w:val="292929"/>
          <w:kern w:val="0"/>
          <w:sz w:val="36"/>
          <w:szCs w:val="36"/>
        </w:rPr>
      </w:pPr>
      <w:r w:rsidRPr="00400C68">
        <w:rPr>
          <w:rFonts w:ascii="黑体" w:eastAsia="黑体" w:hAnsi="宋体" w:hint="eastAsia"/>
          <w:color w:val="292929"/>
          <w:kern w:val="0"/>
          <w:sz w:val="36"/>
          <w:szCs w:val="36"/>
        </w:rPr>
        <w:t>2019年厦门市第一期工程咨询业务培训班报名表</w:t>
      </w:r>
    </w:p>
    <w:p w:rsidR="00E37E1C" w:rsidRDefault="00E37E1C" w:rsidP="00E37E1C">
      <w:pPr>
        <w:spacing w:line="480" w:lineRule="exact"/>
        <w:rPr>
          <w:rFonts w:ascii="宋体" w:hAnsi="宋体"/>
          <w:color w:val="292929"/>
          <w:kern w:val="0"/>
          <w:sz w:val="24"/>
        </w:rPr>
      </w:pPr>
      <w:r>
        <w:rPr>
          <w:rFonts w:ascii="宋体" w:hAnsi="宋体" w:hint="eastAsia"/>
          <w:color w:val="292929"/>
          <w:kern w:val="0"/>
          <w:sz w:val="24"/>
        </w:rPr>
        <w:t>单位名称（盖章）：                              日期：2019年    月    日</w:t>
      </w:r>
    </w:p>
    <w:p w:rsidR="00E37E1C" w:rsidRPr="00E37E1C" w:rsidRDefault="00E37E1C" w:rsidP="00E37E1C">
      <w:pPr>
        <w:spacing w:line="480" w:lineRule="exact"/>
        <w:rPr>
          <w:rFonts w:ascii="宋体" w:hAnsi="宋体"/>
          <w:color w:val="292929"/>
          <w:kern w:val="0"/>
          <w:sz w:val="24"/>
        </w:rPr>
      </w:pPr>
      <w:r w:rsidRPr="00E37E1C">
        <w:rPr>
          <w:rFonts w:ascii="宋体" w:hAnsi="宋体" w:hint="eastAsia"/>
          <w:color w:val="292929"/>
          <w:kern w:val="0"/>
          <w:sz w:val="24"/>
        </w:rPr>
        <w:t>单位统一</w:t>
      </w:r>
      <w:r w:rsidR="00400C68">
        <w:rPr>
          <w:rFonts w:ascii="宋体" w:hAnsi="宋体" w:hint="eastAsia"/>
          <w:color w:val="292929"/>
          <w:kern w:val="0"/>
          <w:sz w:val="24"/>
        </w:rPr>
        <w:t>社会</w:t>
      </w:r>
      <w:r>
        <w:rPr>
          <w:rFonts w:ascii="宋体" w:hAnsi="宋体" w:hint="eastAsia"/>
          <w:color w:val="292929"/>
          <w:kern w:val="0"/>
          <w:sz w:val="24"/>
        </w:rPr>
        <w:t>信用</w:t>
      </w:r>
      <w:r w:rsidRPr="00E37E1C">
        <w:rPr>
          <w:rFonts w:ascii="宋体" w:hAnsi="宋体" w:hint="eastAsia"/>
          <w:color w:val="292929"/>
          <w:kern w:val="0"/>
          <w:sz w:val="24"/>
        </w:rPr>
        <w:t>代码：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728"/>
        <w:gridCol w:w="2552"/>
        <w:gridCol w:w="2551"/>
        <w:gridCol w:w="1985"/>
      </w:tblGrid>
      <w:tr w:rsidR="00E37E1C" w:rsidRPr="00E37E1C" w:rsidTr="00E37E1C">
        <w:trPr>
          <w:trHeight w:val="816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b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b/>
                <w:color w:val="292929"/>
                <w:kern w:val="0"/>
                <w:sz w:val="24"/>
                <w:szCs w:val="24"/>
              </w:rPr>
              <w:t>序号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b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b/>
                <w:color w:val="292929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b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b/>
                <w:color w:val="292929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b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b/>
                <w:color w:val="292929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b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b/>
                <w:color w:val="292929"/>
                <w:kern w:val="0"/>
                <w:sz w:val="24"/>
                <w:szCs w:val="24"/>
              </w:rPr>
              <w:t>移动电话</w:t>
            </w:r>
          </w:p>
        </w:tc>
      </w:tr>
      <w:tr w:rsidR="00E37E1C" w:rsidRPr="00E37E1C" w:rsidTr="00E37E1C">
        <w:trPr>
          <w:trHeight w:val="820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黑体" w:eastAsia="黑体" w:hAnsi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黑体" w:eastAsia="黑体" w:hAnsi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黑体" w:eastAsia="黑体" w:hAnsi="宋体"/>
                <w:color w:val="292929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黑体" w:eastAsia="黑体" w:hAnsi="宋体"/>
                <w:color w:val="292929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803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811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805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827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679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687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7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681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8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703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9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839"/>
        </w:trPr>
        <w:tc>
          <w:tcPr>
            <w:tcW w:w="64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 w:rsidRPr="00E37E1C"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10</w:t>
            </w:r>
          </w:p>
        </w:tc>
        <w:tc>
          <w:tcPr>
            <w:tcW w:w="1728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86C" w:rsidRPr="00E37E1C" w:rsidTr="00E37E1C">
        <w:trPr>
          <w:trHeight w:val="839"/>
        </w:trPr>
        <w:tc>
          <w:tcPr>
            <w:tcW w:w="648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11</w:t>
            </w:r>
          </w:p>
        </w:tc>
        <w:tc>
          <w:tcPr>
            <w:tcW w:w="1728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D186C" w:rsidRPr="00E37E1C" w:rsidTr="00E37E1C">
        <w:trPr>
          <w:trHeight w:val="839"/>
        </w:trPr>
        <w:tc>
          <w:tcPr>
            <w:tcW w:w="648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/>
                <w:color w:val="292929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12</w:t>
            </w:r>
          </w:p>
        </w:tc>
        <w:tc>
          <w:tcPr>
            <w:tcW w:w="1728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186C" w:rsidRPr="00E37E1C" w:rsidRDefault="00CD186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37E1C" w:rsidRPr="00E37E1C" w:rsidTr="00E37E1C">
        <w:trPr>
          <w:trHeight w:val="1285"/>
        </w:trPr>
        <w:tc>
          <w:tcPr>
            <w:tcW w:w="2376" w:type="dxa"/>
            <w:gridSpan w:val="2"/>
            <w:vAlign w:val="center"/>
          </w:tcPr>
          <w:p w:rsidR="00E37E1C" w:rsidRPr="00E37E1C" w:rsidRDefault="00E37E1C" w:rsidP="00005B7C">
            <w:pPr>
              <w:widowControl/>
              <w:spacing w:before="100" w:beforeAutospacing="1"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292929"/>
                <w:kern w:val="0"/>
                <w:sz w:val="24"/>
                <w:szCs w:val="24"/>
              </w:rPr>
              <w:t>对培训需求意见</w:t>
            </w:r>
          </w:p>
        </w:tc>
        <w:tc>
          <w:tcPr>
            <w:tcW w:w="7088" w:type="dxa"/>
            <w:gridSpan w:val="3"/>
            <w:vAlign w:val="center"/>
          </w:tcPr>
          <w:p w:rsidR="00E37E1C" w:rsidRPr="00E37E1C" w:rsidRDefault="00E37E1C" w:rsidP="00E37E1C">
            <w:pPr>
              <w:widowControl/>
              <w:spacing w:before="100" w:beforeAutospacing="1" w:after="240" w:line="300" w:lineRule="atLeas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2D5C" w:rsidRPr="00E37E1C" w:rsidRDefault="00750DF6" w:rsidP="003B18A0">
      <w:pPr>
        <w:spacing w:line="560" w:lineRule="exact"/>
      </w:pPr>
    </w:p>
    <w:sectPr w:rsidR="00522D5C" w:rsidRPr="00E37E1C" w:rsidSect="00E37E1C">
      <w:footerReference w:type="default" r:id="rId7"/>
      <w:pgSz w:w="11906" w:h="16838"/>
      <w:pgMar w:top="851" w:right="849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F6" w:rsidRDefault="00750DF6" w:rsidP="00400C68">
      <w:r>
        <w:separator/>
      </w:r>
    </w:p>
  </w:endnote>
  <w:endnote w:type="continuationSeparator" w:id="1">
    <w:p w:rsidR="00750DF6" w:rsidRDefault="00750DF6" w:rsidP="0040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239907"/>
      <w:docPartObj>
        <w:docPartGallery w:val="Page Numbers (Bottom of Page)"/>
        <w:docPartUnique/>
      </w:docPartObj>
    </w:sdtPr>
    <w:sdtContent>
      <w:p w:rsidR="00400C68" w:rsidRDefault="00A642D3">
        <w:pPr>
          <w:pStyle w:val="a8"/>
          <w:jc w:val="center"/>
        </w:pPr>
        <w:r>
          <w:fldChar w:fldCharType="begin"/>
        </w:r>
        <w:r w:rsidR="00400C68">
          <w:instrText>PAGE   \* MERGEFORMAT</w:instrText>
        </w:r>
        <w:r>
          <w:fldChar w:fldCharType="separate"/>
        </w:r>
        <w:r w:rsidR="00135CBF" w:rsidRPr="00135CBF">
          <w:rPr>
            <w:noProof/>
            <w:lang w:val="zh-CN"/>
          </w:rPr>
          <w:t>2</w:t>
        </w:r>
        <w:r>
          <w:fldChar w:fldCharType="end"/>
        </w:r>
      </w:p>
    </w:sdtContent>
  </w:sdt>
  <w:p w:rsidR="00400C68" w:rsidRDefault="00400C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F6" w:rsidRDefault="00750DF6" w:rsidP="00400C68">
      <w:r>
        <w:separator/>
      </w:r>
    </w:p>
  </w:footnote>
  <w:footnote w:type="continuationSeparator" w:id="1">
    <w:p w:rsidR="00750DF6" w:rsidRDefault="00750DF6" w:rsidP="00400C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F81"/>
    <w:rsid w:val="00041F18"/>
    <w:rsid w:val="00056FAD"/>
    <w:rsid w:val="00105ECA"/>
    <w:rsid w:val="00135CBF"/>
    <w:rsid w:val="00174DB1"/>
    <w:rsid w:val="00197F81"/>
    <w:rsid w:val="001C6B78"/>
    <w:rsid w:val="001F3272"/>
    <w:rsid w:val="0024767E"/>
    <w:rsid w:val="002F2258"/>
    <w:rsid w:val="003904A1"/>
    <w:rsid w:val="003B18A0"/>
    <w:rsid w:val="003C26D5"/>
    <w:rsid w:val="00400C68"/>
    <w:rsid w:val="004534B3"/>
    <w:rsid w:val="00460893"/>
    <w:rsid w:val="00465243"/>
    <w:rsid w:val="005E2AB9"/>
    <w:rsid w:val="006149F1"/>
    <w:rsid w:val="006E31EE"/>
    <w:rsid w:val="00707AF1"/>
    <w:rsid w:val="00741CD9"/>
    <w:rsid w:val="00744F9F"/>
    <w:rsid w:val="00750DF6"/>
    <w:rsid w:val="00776D2F"/>
    <w:rsid w:val="0081511D"/>
    <w:rsid w:val="008A039E"/>
    <w:rsid w:val="008C12B3"/>
    <w:rsid w:val="009027CF"/>
    <w:rsid w:val="00916FA3"/>
    <w:rsid w:val="00936F65"/>
    <w:rsid w:val="00954DB3"/>
    <w:rsid w:val="00960E43"/>
    <w:rsid w:val="009F1AD6"/>
    <w:rsid w:val="00A642D3"/>
    <w:rsid w:val="00A9175F"/>
    <w:rsid w:val="00C00094"/>
    <w:rsid w:val="00C04A33"/>
    <w:rsid w:val="00C805D2"/>
    <w:rsid w:val="00C82AA6"/>
    <w:rsid w:val="00CD186C"/>
    <w:rsid w:val="00D43053"/>
    <w:rsid w:val="00DC4C5E"/>
    <w:rsid w:val="00E37E1C"/>
    <w:rsid w:val="00FB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F81"/>
    <w:rPr>
      <w:b/>
      <w:bCs/>
    </w:rPr>
  </w:style>
  <w:style w:type="character" w:customStyle="1" w:styleId="w02">
    <w:name w:val="w02"/>
    <w:basedOn w:val="a0"/>
    <w:rsid w:val="00197F81"/>
  </w:style>
  <w:style w:type="paragraph" w:styleId="a4">
    <w:name w:val="Normal (Web)"/>
    <w:basedOn w:val="a"/>
    <w:uiPriority w:val="99"/>
    <w:semiHidden/>
    <w:unhideWhenUsed/>
    <w:rsid w:val="00197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197F81"/>
    <w:rPr>
      <w:color w:val="0000FF"/>
      <w:u w:val="single"/>
    </w:rPr>
  </w:style>
  <w:style w:type="paragraph" w:styleId="a6">
    <w:name w:val="Body Text"/>
    <w:basedOn w:val="a"/>
    <w:link w:val="Char"/>
    <w:rsid w:val="00174DB1"/>
    <w:pPr>
      <w:spacing w:line="360" w:lineRule="auto"/>
      <w:jc w:val="center"/>
    </w:pPr>
    <w:rPr>
      <w:rFonts w:ascii="Times New Roman" w:eastAsia="黑体" w:hAnsi="Times New Roman" w:cs="Times New Roman"/>
      <w:b/>
      <w:sz w:val="44"/>
      <w:szCs w:val="36"/>
    </w:rPr>
  </w:style>
  <w:style w:type="character" w:customStyle="1" w:styleId="Char">
    <w:name w:val="正文文本 Char"/>
    <w:basedOn w:val="a0"/>
    <w:link w:val="a6"/>
    <w:rsid w:val="00174DB1"/>
    <w:rPr>
      <w:rFonts w:ascii="Times New Roman" w:eastAsia="黑体" w:hAnsi="Times New Roman" w:cs="Times New Roman"/>
      <w:b/>
      <w:sz w:val="44"/>
      <w:szCs w:val="36"/>
    </w:rPr>
  </w:style>
  <w:style w:type="paragraph" w:styleId="a7">
    <w:name w:val="header"/>
    <w:basedOn w:val="a"/>
    <w:link w:val="Char0"/>
    <w:uiPriority w:val="99"/>
    <w:unhideWhenUsed/>
    <w:rsid w:val="00400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00C6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00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00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F81"/>
    <w:rPr>
      <w:b/>
      <w:bCs/>
    </w:rPr>
  </w:style>
  <w:style w:type="character" w:customStyle="1" w:styleId="w02">
    <w:name w:val="w02"/>
    <w:basedOn w:val="a0"/>
    <w:rsid w:val="00197F81"/>
  </w:style>
  <w:style w:type="paragraph" w:styleId="a4">
    <w:name w:val="Normal (Web)"/>
    <w:basedOn w:val="a"/>
    <w:uiPriority w:val="99"/>
    <w:semiHidden/>
    <w:unhideWhenUsed/>
    <w:rsid w:val="00197F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97F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9338145@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aa</cp:lastModifiedBy>
  <cp:revision>26</cp:revision>
  <dcterms:created xsi:type="dcterms:W3CDTF">2019-04-09T01:23:00Z</dcterms:created>
  <dcterms:modified xsi:type="dcterms:W3CDTF">2019-04-12T02:30:00Z</dcterms:modified>
</cp:coreProperties>
</file>