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6A" w:rsidRPr="00D04C6A" w:rsidRDefault="00D04C6A" w:rsidP="00D04C6A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39"/>
          <w:szCs w:val="39"/>
        </w:rPr>
      </w:pPr>
      <w:bookmarkStart w:id="0" w:name="_GoBack"/>
      <w:r w:rsidRPr="00D04C6A">
        <w:rPr>
          <w:rFonts w:ascii="微软雅黑" w:eastAsia="微软雅黑" w:hAnsi="微软雅黑" w:cs="宋体" w:hint="eastAsia"/>
          <w:color w:val="000000"/>
          <w:kern w:val="0"/>
          <w:sz w:val="39"/>
          <w:szCs w:val="39"/>
        </w:rPr>
        <w:t>中国工程咨询协会关于咨询工程师（投资）电子登记证书和执业专用章电子签章正式投入使用的通知</w:t>
      </w:r>
    </w:p>
    <w:p w:rsidR="00D04C6A" w:rsidRPr="00D04C6A" w:rsidRDefault="00D04C6A" w:rsidP="00D04C6A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宋体" w:hint="eastAsia"/>
          <w:color w:val="878787"/>
          <w:kern w:val="0"/>
          <w:szCs w:val="21"/>
        </w:rPr>
      </w:pPr>
      <w:r w:rsidRPr="00D04C6A">
        <w:rPr>
          <w:rFonts w:ascii="微软雅黑" w:eastAsia="微软雅黑" w:hAnsi="微软雅黑" w:cs="宋体" w:hint="eastAsia"/>
          <w:color w:val="878787"/>
          <w:kern w:val="0"/>
          <w:szCs w:val="21"/>
        </w:rPr>
        <w:t xml:space="preserve">2019-04-28 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中咨协职业〔2019〕41号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各有关单位和咨询工程师（投资）：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根据《中国工程咨询协会关于咨询工程师（投资）登记证书（电子版）和执业专用章电子签章上线的通知》（中咨协职业〔2019〕8号）的工作安排，咨询工程师（投资）电子登记证书和执业专用章电子签章将于2019年5月1日起正式投入使用，旧版登记证书和执业专用章同步停止使用。电子登记证书和执业专用章电子签章是咨询工程师（投资）的执业凭证，具备相应的法律效力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一、咨询工程师（投资）自行打印电子登记证书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获准登记的咨询工程师（投资）登录“咨询工程师（投资）执业登记系统”（以下简称登记系统），在个人中心提交证件照后，选择“执业登记情况”标签，点击登记证书预览，下载并保存到本地（在线预览没有签章），即可查询并自行打印电子登记证书。社会各界如需查验电子证书真伪或了解咨询工程师（投资）登记情况，扫描证书上的二维码即可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咨询工程师（投资）登记证书编号目前已全面升级为13位，编号规则为：2位省份代码+4位登记年份+2位登记月份+5位流水号码。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旧版证书：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 wp14:anchorId="32DAEF51" wp14:editId="141BD5E3">
            <wp:extent cx="5667375" cy="4105275"/>
            <wp:effectExtent l="0" t="0" r="9525" b="9525"/>
            <wp:docPr id="7" name="图片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drawing>
          <wp:inline distT="0" distB="0" distL="0" distR="0" wp14:anchorId="0AE928AE" wp14:editId="2DCA4C11">
            <wp:extent cx="3019425" cy="2181225"/>
            <wp:effectExtent l="0" t="0" r="9525" b="9525"/>
            <wp:docPr id="6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新版证书：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 wp14:anchorId="44D4EC23" wp14:editId="3773CAE4">
            <wp:extent cx="6581775" cy="9048750"/>
            <wp:effectExtent l="0" t="0" r="9525" b="0"/>
            <wp:docPr id="5" name="图片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二、咨询工程师（投资）使用执业专用章电子签章签署业绩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建设CA统一身份认证系统及密钥介质签章是根据《中华人民共和国电子签名法》《中华人民共和国信息安全等级保护管理办法》及《电子认证服务管理办法》中关于信息安全及电子证书、签章的使用规定，参照国家保密局提出的重点部门使用国密算法要求，以密钥介质作为硬件安全保证而设计实施的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   咨询工程师（投资）登录登记系统，将密钥介质与登记系统中本人的数据绑定，生成执业专用章电子签章。</w:t>
      </w:r>
      <w:r w:rsidRPr="00D04C6A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该密钥应由咨询工程师（投资）本人保管和使用。使用密钥进行业绩签章时，执业专用章电子签章属于咨询工程师（投资）本人专有，签署时仅由咨询工程师（投资）本人控制。</w:t>
      </w: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绑定和使用方法参见附件。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单位用户登录登记系统，填写需签章的工程咨询成果有关信息，并选择参与的咨询工程师（投资）。咨询工程师（投资）持密钥登录登记系统后确认。单位用户打印生成的PDF文件，置于署名页后，一起装订于业绩报告中即可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旧版执业专用章：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 wp14:anchorId="703B4DF0" wp14:editId="2E29EA79">
            <wp:extent cx="4143375" cy="2743200"/>
            <wp:effectExtent l="0" t="0" r="9525" b="0"/>
            <wp:docPr id="4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执业专用章电子签章：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drawing>
          <wp:inline distT="0" distB="0" distL="0" distR="0" wp14:anchorId="1914E838" wp14:editId="521D7207">
            <wp:extent cx="2857500" cy="3124200"/>
            <wp:effectExtent l="0" t="0" r="0" b="0"/>
            <wp:docPr id="3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三、发生变更登记、继续登记、注销登记的咨询工程师（投资），请按照《咨询工程师（投资）执业登记规程》（中咨协职业〔2018〕89号）申请办理相关事项，获得批准后方可更新执业登记相关信息。如有疑问，请致电010-88337625。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lastRenderedPageBreak/>
        <w:t> </w:t>
      </w:r>
    </w:p>
    <w:p w:rsidR="00D04C6A" w:rsidRPr="00D04C6A" w:rsidRDefault="00D04C6A" w:rsidP="00D04C6A">
      <w:pPr>
        <w:widowControl/>
        <w:shd w:val="clear" w:color="auto" w:fill="FFFFFF"/>
        <w:spacing w:line="240" w:lineRule="atLeast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EAC4D89" wp14:editId="43275630">
            <wp:extent cx="152400" cy="152400"/>
            <wp:effectExtent l="0" t="0" r="0" b="0"/>
            <wp:docPr id="2" name="图片 2" descr="http://www.cnaec.com.cn/assets/attachment/fileTypeImages/icon_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naec.com.cn/assets/attachment/fileTypeImages/icon_pd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tgtFrame="_self" w:tooltip="附件：咨询工程师（投资）执业专用章电子签章使用指南" w:history="1">
        <w:r w:rsidRPr="00D04C6A">
          <w:rPr>
            <w:rFonts w:ascii="宋体" w:eastAsia="宋体" w:hAnsi="宋体" w:cs="宋体" w:hint="eastAsia"/>
            <w:color w:val="0000FF"/>
            <w:kern w:val="0"/>
            <w:sz w:val="30"/>
            <w:szCs w:val="30"/>
            <w:u w:val="single"/>
          </w:rPr>
          <w:t>附件：咨询工程师（投资）执业专用章电子签章使用指南</w:t>
        </w:r>
      </w:hyperlink>
    </w:p>
    <w:p w:rsidR="00D04C6A" w:rsidRPr="00D04C6A" w:rsidRDefault="00D04C6A" w:rsidP="00D04C6A">
      <w:pPr>
        <w:widowControl/>
        <w:shd w:val="clear" w:color="auto" w:fill="FFFFFF"/>
        <w:spacing w:line="240" w:lineRule="atLeast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57224BF9" wp14:editId="59C975CF">
            <wp:extent cx="152400" cy="152400"/>
            <wp:effectExtent l="0" t="0" r="0" b="0"/>
            <wp:docPr id="1" name="图片 1" descr="http://www.cnaec.com.cn/assets/attachment/fileTypeImages/icon_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naec.com.cn/assets/attachment/fileTypeImages/icon_pd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tgtFrame="_self" w:tooltip="中国工程咨询协会关于咨询工程师（投资）电子登记证书和执业专用章电子签章正式投入使用的通知" w:history="1">
        <w:r w:rsidRPr="00D04C6A">
          <w:rPr>
            <w:rFonts w:ascii="宋体" w:eastAsia="宋体" w:hAnsi="宋体" w:cs="宋体" w:hint="eastAsia"/>
            <w:color w:val="0000FF"/>
            <w:kern w:val="0"/>
            <w:sz w:val="30"/>
            <w:szCs w:val="30"/>
            <w:u w:val="single"/>
          </w:rPr>
          <w:t>中国工程咨询协会关于咨询工程师（投资）电子登记证书和执业专用章电子签章正式投入使用的通知</w:t>
        </w:r>
      </w:hyperlink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600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 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4815"/>
        <w:jc w:val="righ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中国工程咨询协会</w:t>
      </w:r>
    </w:p>
    <w:p w:rsidR="00D04C6A" w:rsidRPr="00D04C6A" w:rsidRDefault="00D04C6A" w:rsidP="00D04C6A">
      <w:pPr>
        <w:widowControl/>
        <w:shd w:val="clear" w:color="auto" w:fill="FFFFFF"/>
        <w:spacing w:line="390" w:lineRule="atLeast"/>
        <w:ind w:firstLine="4950"/>
        <w:jc w:val="righ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D04C6A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2019年4月26日</w:t>
      </w:r>
    </w:p>
    <w:bookmarkEnd w:id="0"/>
    <w:p w:rsidR="0041521D" w:rsidRDefault="0041521D"/>
    <w:sectPr w:rsidR="0041521D" w:rsidSect="00D04C6A">
      <w:footerReference w:type="default" r:id="rId15"/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358" w:rsidRDefault="00B90358" w:rsidP="00D04C6A">
      <w:r>
        <w:separator/>
      </w:r>
    </w:p>
  </w:endnote>
  <w:endnote w:type="continuationSeparator" w:id="0">
    <w:p w:rsidR="00B90358" w:rsidRDefault="00B90358" w:rsidP="00D0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8724138"/>
      <w:docPartObj>
        <w:docPartGallery w:val="Page Numbers (Bottom of Page)"/>
        <w:docPartUnique/>
      </w:docPartObj>
    </w:sdtPr>
    <w:sdtContent>
      <w:p w:rsidR="00D04C6A" w:rsidRDefault="00D04C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4C6A">
          <w:rPr>
            <w:noProof/>
            <w:lang w:val="zh-CN"/>
          </w:rPr>
          <w:t>6</w:t>
        </w:r>
        <w:r>
          <w:fldChar w:fldCharType="end"/>
        </w:r>
      </w:p>
    </w:sdtContent>
  </w:sdt>
  <w:p w:rsidR="00D04C6A" w:rsidRDefault="00D04C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358" w:rsidRDefault="00B90358" w:rsidP="00D04C6A">
      <w:r>
        <w:separator/>
      </w:r>
    </w:p>
  </w:footnote>
  <w:footnote w:type="continuationSeparator" w:id="0">
    <w:p w:rsidR="00B90358" w:rsidRDefault="00B90358" w:rsidP="00D04C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6A"/>
    <w:rsid w:val="0041521D"/>
    <w:rsid w:val="00B90358"/>
    <w:rsid w:val="00D0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C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04C6A"/>
    <w:rPr>
      <w:b/>
      <w:bCs/>
    </w:rPr>
  </w:style>
  <w:style w:type="character" w:styleId="a5">
    <w:name w:val="Hyperlink"/>
    <w:basedOn w:val="a0"/>
    <w:uiPriority w:val="99"/>
    <w:semiHidden/>
    <w:unhideWhenUsed/>
    <w:rsid w:val="00D04C6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04C6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04C6A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D04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04C6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04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4C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C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04C6A"/>
    <w:rPr>
      <w:b/>
      <w:bCs/>
    </w:rPr>
  </w:style>
  <w:style w:type="character" w:styleId="a5">
    <w:name w:val="Hyperlink"/>
    <w:basedOn w:val="a0"/>
    <w:uiPriority w:val="99"/>
    <w:semiHidden/>
    <w:unhideWhenUsed/>
    <w:rsid w:val="00D04C6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04C6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04C6A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D04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04C6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04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04C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9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4264">
          <w:marLeft w:val="0"/>
          <w:marRight w:val="0"/>
          <w:marTop w:val="58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2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naec.com.cn/upload/2019/04-28/15-12-170943-569267445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naec.com.cn/upload/2019/04-28/15-13-200351995086924.pd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leo</cp:lastModifiedBy>
  <cp:revision>1</cp:revision>
  <dcterms:created xsi:type="dcterms:W3CDTF">2019-04-29T01:37:00Z</dcterms:created>
  <dcterms:modified xsi:type="dcterms:W3CDTF">2019-04-29T01:39:00Z</dcterms:modified>
</cp:coreProperties>
</file>